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4237" w14:textId="56CD3E5A" w:rsidR="001E4525" w:rsidRPr="004B2ED3" w:rsidRDefault="00EF6DCE" w:rsidP="00EF6DCE">
      <w:pPr>
        <w:rPr>
          <w:rFonts w:cstheme="minorHAnsi"/>
          <w:sz w:val="24"/>
          <w:szCs w:val="24"/>
        </w:rPr>
      </w:pPr>
      <w:r w:rsidRPr="004B2ED3">
        <w:rPr>
          <w:rFonts w:cstheme="minorHAnsi"/>
          <w:sz w:val="24"/>
          <w:szCs w:val="24"/>
        </w:rPr>
        <w:t xml:space="preserve">                                               </w:t>
      </w:r>
      <w:r w:rsidR="000B115C" w:rsidRPr="004B2ED3">
        <w:rPr>
          <w:rFonts w:cstheme="minorHAnsi"/>
          <w:sz w:val="24"/>
          <w:szCs w:val="24"/>
        </w:rPr>
        <w:t xml:space="preserve">  </w:t>
      </w:r>
      <w:r w:rsidR="001E4525" w:rsidRPr="004B2ED3">
        <w:rPr>
          <w:rFonts w:cstheme="minorHAnsi"/>
          <w:sz w:val="24"/>
          <w:szCs w:val="24"/>
        </w:rPr>
        <w:t xml:space="preserve">Preparing for Your Initial Meeting </w:t>
      </w:r>
    </w:p>
    <w:p w14:paraId="59EEF883" w14:textId="77777777" w:rsidR="001E4525" w:rsidRPr="004B2ED3" w:rsidRDefault="001E4525">
      <w:pPr>
        <w:rPr>
          <w:rFonts w:cstheme="minorHAnsi"/>
          <w:sz w:val="24"/>
          <w:szCs w:val="24"/>
        </w:rPr>
      </w:pPr>
    </w:p>
    <w:p w14:paraId="081C898C" w14:textId="5619D28A" w:rsidR="001E4525" w:rsidRDefault="001E4525">
      <w:pPr>
        <w:rPr>
          <w:rFonts w:cstheme="minorHAnsi"/>
          <w:sz w:val="24"/>
          <w:szCs w:val="24"/>
        </w:rPr>
      </w:pPr>
      <w:r w:rsidRPr="004B2ED3">
        <w:rPr>
          <w:rFonts w:cstheme="minorHAnsi"/>
          <w:sz w:val="24"/>
          <w:szCs w:val="24"/>
        </w:rPr>
        <w:t>Your first meeting marks the beginning of building a strong foundation and connection.</w:t>
      </w:r>
      <w:r w:rsidR="004B2ED3">
        <w:rPr>
          <w:rFonts w:cstheme="minorHAnsi"/>
          <w:sz w:val="24"/>
          <w:szCs w:val="24"/>
        </w:rPr>
        <w:t xml:space="preserve"> </w:t>
      </w:r>
      <w:r w:rsidRPr="004B2ED3">
        <w:rPr>
          <w:rFonts w:cstheme="minorHAnsi"/>
          <w:sz w:val="24"/>
          <w:szCs w:val="24"/>
        </w:rPr>
        <w:t xml:space="preserve">Prior to this meeting, take time to familiarize yourself with </w:t>
      </w:r>
      <w:r w:rsidR="004B2ED3" w:rsidRPr="004B2ED3">
        <w:rPr>
          <w:rFonts w:cstheme="minorHAnsi"/>
          <w:sz w:val="24"/>
          <w:szCs w:val="24"/>
        </w:rPr>
        <w:t>this Guide.</w:t>
      </w:r>
      <w:r w:rsidRPr="004B2ED3">
        <w:rPr>
          <w:rFonts w:cstheme="minorHAnsi"/>
          <w:sz w:val="24"/>
          <w:szCs w:val="24"/>
        </w:rPr>
        <w:t xml:space="preserve"> </w:t>
      </w:r>
    </w:p>
    <w:p w14:paraId="488091B7" w14:textId="77777777" w:rsidR="004B2ED3" w:rsidRPr="004B2ED3" w:rsidRDefault="004B2ED3">
      <w:pPr>
        <w:rPr>
          <w:rFonts w:cstheme="minorHAnsi"/>
          <w:sz w:val="24"/>
          <w:szCs w:val="24"/>
        </w:rPr>
      </w:pPr>
    </w:p>
    <w:p w14:paraId="1A66568F" w14:textId="77777777" w:rsidR="001E4525" w:rsidRPr="004B2ED3" w:rsidRDefault="001E4525">
      <w:pPr>
        <w:rPr>
          <w:rFonts w:cstheme="minorHAnsi"/>
          <w:sz w:val="24"/>
          <w:szCs w:val="24"/>
        </w:rPr>
      </w:pPr>
      <w:r w:rsidRPr="004B2ED3">
        <w:rPr>
          <w:rFonts w:cstheme="minorHAnsi"/>
          <w:sz w:val="24"/>
          <w:szCs w:val="24"/>
        </w:rPr>
        <w:t xml:space="preserve">Reflect on the following points: </w:t>
      </w:r>
    </w:p>
    <w:p w14:paraId="79ED2282" w14:textId="77777777" w:rsidR="001E4525" w:rsidRPr="004B2ED3" w:rsidRDefault="001E4525">
      <w:pPr>
        <w:rPr>
          <w:rFonts w:cstheme="minorHAnsi"/>
          <w:sz w:val="24"/>
          <w:szCs w:val="24"/>
        </w:rPr>
      </w:pPr>
      <w:r w:rsidRPr="004B2ED3">
        <w:rPr>
          <w:rFonts w:cstheme="minorHAnsi"/>
          <w:sz w:val="24"/>
          <w:szCs w:val="24"/>
        </w:rPr>
        <w:t xml:space="preserve">• How can you establish a rapport with your mentor or mentee? </w:t>
      </w:r>
    </w:p>
    <w:p w14:paraId="70D50CF8" w14:textId="77777777" w:rsidR="001E4525" w:rsidRPr="004B2ED3" w:rsidRDefault="001E4525">
      <w:pPr>
        <w:rPr>
          <w:rFonts w:cstheme="minorHAnsi"/>
          <w:sz w:val="24"/>
          <w:szCs w:val="24"/>
        </w:rPr>
      </w:pPr>
      <w:r w:rsidRPr="004B2ED3">
        <w:rPr>
          <w:rFonts w:cstheme="minorHAnsi"/>
          <w:sz w:val="24"/>
          <w:szCs w:val="24"/>
        </w:rPr>
        <w:t xml:space="preserve">• What strengths and experiences will you contribute to this partnership? </w:t>
      </w:r>
    </w:p>
    <w:p w14:paraId="3FB37131" w14:textId="77777777" w:rsidR="001E4525" w:rsidRPr="004B2ED3" w:rsidRDefault="001E4525">
      <w:pPr>
        <w:rPr>
          <w:rFonts w:cstheme="minorHAnsi"/>
          <w:sz w:val="24"/>
          <w:szCs w:val="24"/>
        </w:rPr>
      </w:pPr>
      <w:r w:rsidRPr="004B2ED3">
        <w:rPr>
          <w:rFonts w:cstheme="minorHAnsi"/>
          <w:sz w:val="24"/>
          <w:szCs w:val="24"/>
        </w:rPr>
        <w:t xml:space="preserve">• What personal goals do you aim to achieve through this program? </w:t>
      </w:r>
    </w:p>
    <w:p w14:paraId="3EC7031A" w14:textId="77777777" w:rsidR="001E4525" w:rsidRPr="004B2ED3" w:rsidRDefault="001E4525">
      <w:pPr>
        <w:rPr>
          <w:rFonts w:cstheme="minorHAnsi"/>
          <w:sz w:val="24"/>
          <w:szCs w:val="24"/>
        </w:rPr>
      </w:pPr>
      <w:r w:rsidRPr="004B2ED3">
        <w:rPr>
          <w:rFonts w:cstheme="minorHAnsi"/>
          <w:sz w:val="24"/>
          <w:szCs w:val="24"/>
        </w:rPr>
        <w:t xml:space="preserve">• What aspects about yourself do you want to share during the initial meeting? </w:t>
      </w:r>
    </w:p>
    <w:p w14:paraId="20498AF6" w14:textId="7E1352B6" w:rsidR="00F92F7D" w:rsidRPr="004B2ED3" w:rsidRDefault="001E4525">
      <w:pPr>
        <w:rPr>
          <w:rFonts w:cstheme="minorHAnsi"/>
          <w:sz w:val="24"/>
          <w:szCs w:val="24"/>
        </w:rPr>
      </w:pPr>
      <w:r w:rsidRPr="004B2ED3">
        <w:rPr>
          <w:rFonts w:cstheme="minorHAnsi"/>
          <w:sz w:val="24"/>
          <w:szCs w:val="24"/>
        </w:rPr>
        <w:t>• What key questions do you plan to ask your mentor or mentee in this discussion? Prior to this inaugural meeting, ensure you've thoroughly reviewed the Mentoring Agreement. This document will serve as a central point of discussion during your initial conversation.</w:t>
      </w:r>
    </w:p>
    <w:p w14:paraId="74728004" w14:textId="77777777" w:rsidR="00F92F7D" w:rsidRPr="004B2ED3" w:rsidRDefault="00F92F7D">
      <w:pPr>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E64571" w:rsidRPr="004B2ED3" w14:paraId="2941AF97" w14:textId="77777777" w:rsidTr="00E64571">
        <w:tc>
          <w:tcPr>
            <w:tcW w:w="4675" w:type="dxa"/>
          </w:tcPr>
          <w:p w14:paraId="2D817AF4" w14:textId="444E352C" w:rsidR="00E64571" w:rsidRPr="004B2ED3" w:rsidRDefault="00E64571">
            <w:pPr>
              <w:rPr>
                <w:rFonts w:cstheme="minorHAnsi"/>
                <w:b/>
                <w:bCs/>
                <w:sz w:val="24"/>
                <w:szCs w:val="24"/>
              </w:rPr>
            </w:pPr>
            <w:r w:rsidRPr="004B2ED3">
              <w:rPr>
                <w:rFonts w:cstheme="minorHAnsi"/>
                <w:b/>
                <w:bCs/>
                <w:sz w:val="24"/>
                <w:szCs w:val="24"/>
              </w:rPr>
              <w:t>Mentor’s R</w:t>
            </w:r>
            <w:r w:rsidR="00720FFF" w:rsidRPr="004B2ED3">
              <w:rPr>
                <w:rFonts w:cstheme="minorHAnsi"/>
                <w:b/>
                <w:bCs/>
                <w:sz w:val="24"/>
                <w:szCs w:val="24"/>
              </w:rPr>
              <w:t>ole</w:t>
            </w:r>
          </w:p>
        </w:tc>
        <w:tc>
          <w:tcPr>
            <w:tcW w:w="4675" w:type="dxa"/>
          </w:tcPr>
          <w:p w14:paraId="5B56BA9B" w14:textId="1C7035ED" w:rsidR="00E64571" w:rsidRPr="004B2ED3" w:rsidRDefault="00720FFF">
            <w:pPr>
              <w:rPr>
                <w:rFonts w:cstheme="minorHAnsi"/>
                <w:b/>
                <w:bCs/>
                <w:sz w:val="24"/>
                <w:szCs w:val="24"/>
              </w:rPr>
            </w:pPr>
            <w:r w:rsidRPr="004B2ED3">
              <w:rPr>
                <w:rFonts w:cstheme="minorHAnsi"/>
                <w:b/>
                <w:bCs/>
                <w:sz w:val="24"/>
                <w:szCs w:val="24"/>
              </w:rPr>
              <w:t>Mentee</w:t>
            </w:r>
            <w:r w:rsidR="000F1AB9" w:rsidRPr="004B2ED3">
              <w:rPr>
                <w:rFonts w:cstheme="minorHAnsi"/>
                <w:b/>
                <w:bCs/>
                <w:sz w:val="24"/>
                <w:szCs w:val="24"/>
              </w:rPr>
              <w:t>’s Role</w:t>
            </w:r>
          </w:p>
        </w:tc>
      </w:tr>
      <w:tr w:rsidR="00E64571" w:rsidRPr="004B2ED3" w14:paraId="4724A3E4" w14:textId="77777777" w:rsidTr="000F1AB9">
        <w:trPr>
          <w:trHeight w:val="917"/>
        </w:trPr>
        <w:tc>
          <w:tcPr>
            <w:tcW w:w="4675" w:type="dxa"/>
          </w:tcPr>
          <w:p w14:paraId="57FA012E" w14:textId="1DEDB8DD" w:rsidR="00E64571" w:rsidRPr="004B2ED3" w:rsidRDefault="00485A91">
            <w:pPr>
              <w:rPr>
                <w:rFonts w:cstheme="minorHAnsi"/>
                <w:sz w:val="24"/>
                <w:szCs w:val="24"/>
              </w:rPr>
            </w:pPr>
            <w:r w:rsidRPr="004B2ED3">
              <w:rPr>
                <w:rFonts w:cstheme="minorHAnsi"/>
                <w:sz w:val="24"/>
                <w:szCs w:val="24"/>
              </w:rPr>
              <w:t>Guidance and Support: Provide advice and insights based on experience.</w:t>
            </w:r>
          </w:p>
        </w:tc>
        <w:tc>
          <w:tcPr>
            <w:tcW w:w="4675" w:type="dxa"/>
          </w:tcPr>
          <w:p w14:paraId="2D0C2CEF" w14:textId="09F9E771" w:rsidR="00E64571" w:rsidRPr="004B2ED3" w:rsidRDefault="00396A5F">
            <w:pPr>
              <w:rPr>
                <w:rFonts w:cstheme="minorHAnsi"/>
                <w:sz w:val="24"/>
                <w:szCs w:val="24"/>
              </w:rPr>
            </w:pPr>
            <w:r w:rsidRPr="004B2ED3">
              <w:rPr>
                <w:rFonts w:cstheme="minorHAnsi"/>
                <w:sz w:val="24"/>
                <w:szCs w:val="24"/>
              </w:rPr>
              <w:t>Openness to Learning: Be receptive to new ideas and perspectives.</w:t>
            </w:r>
          </w:p>
        </w:tc>
      </w:tr>
      <w:tr w:rsidR="00E64571" w:rsidRPr="004B2ED3" w14:paraId="382FB56B" w14:textId="77777777" w:rsidTr="000F1AB9">
        <w:trPr>
          <w:trHeight w:val="971"/>
        </w:trPr>
        <w:tc>
          <w:tcPr>
            <w:tcW w:w="4675" w:type="dxa"/>
          </w:tcPr>
          <w:p w14:paraId="63B03E36" w14:textId="0408C3F1" w:rsidR="00E64571" w:rsidRPr="004B2ED3" w:rsidRDefault="00744209">
            <w:pPr>
              <w:rPr>
                <w:rFonts w:cstheme="minorHAnsi"/>
                <w:sz w:val="24"/>
                <w:szCs w:val="24"/>
              </w:rPr>
            </w:pPr>
            <w:r w:rsidRPr="004B2ED3">
              <w:rPr>
                <w:rFonts w:cstheme="minorHAnsi"/>
                <w:sz w:val="24"/>
                <w:szCs w:val="24"/>
              </w:rPr>
              <w:t>Share Experiences: Offer real-world examples and lessons learned.</w:t>
            </w:r>
          </w:p>
        </w:tc>
        <w:tc>
          <w:tcPr>
            <w:tcW w:w="4675" w:type="dxa"/>
          </w:tcPr>
          <w:p w14:paraId="7B4F9C64" w14:textId="5B1AB80C" w:rsidR="00E64571" w:rsidRPr="004B2ED3" w:rsidRDefault="00744209">
            <w:pPr>
              <w:rPr>
                <w:rFonts w:cstheme="minorHAnsi"/>
                <w:sz w:val="24"/>
                <w:szCs w:val="24"/>
              </w:rPr>
            </w:pPr>
            <w:r w:rsidRPr="004B2ED3">
              <w:rPr>
                <w:rFonts w:cstheme="minorHAnsi"/>
                <w:sz w:val="24"/>
                <w:szCs w:val="24"/>
              </w:rPr>
              <w:t>Active Participation: Engage proactively in discussions and activities.</w:t>
            </w:r>
          </w:p>
        </w:tc>
      </w:tr>
      <w:tr w:rsidR="00E64571" w:rsidRPr="004B2ED3" w14:paraId="186A1307" w14:textId="77777777" w:rsidTr="000F1AB9">
        <w:trPr>
          <w:trHeight w:val="1070"/>
        </w:trPr>
        <w:tc>
          <w:tcPr>
            <w:tcW w:w="4675" w:type="dxa"/>
          </w:tcPr>
          <w:p w14:paraId="194FA4E9" w14:textId="003807B3" w:rsidR="00E64571" w:rsidRPr="004B2ED3" w:rsidRDefault="000B115C">
            <w:pPr>
              <w:rPr>
                <w:rFonts w:cstheme="minorHAnsi"/>
                <w:sz w:val="24"/>
                <w:szCs w:val="24"/>
              </w:rPr>
            </w:pPr>
            <w:r w:rsidRPr="004B2ED3">
              <w:rPr>
                <w:rFonts w:cstheme="minorHAnsi"/>
                <w:sz w:val="24"/>
                <w:szCs w:val="24"/>
              </w:rPr>
              <w:t>Provide Feedback: Offer constructive feedback to aid growth.</w:t>
            </w:r>
          </w:p>
        </w:tc>
        <w:tc>
          <w:tcPr>
            <w:tcW w:w="4675" w:type="dxa"/>
          </w:tcPr>
          <w:p w14:paraId="1F764CB9" w14:textId="1E66A171" w:rsidR="00E64571" w:rsidRPr="004B2ED3" w:rsidRDefault="00EA325D">
            <w:pPr>
              <w:rPr>
                <w:rFonts w:cstheme="minorHAnsi"/>
                <w:sz w:val="24"/>
                <w:szCs w:val="24"/>
              </w:rPr>
            </w:pPr>
            <w:r w:rsidRPr="004B2ED3">
              <w:rPr>
                <w:rFonts w:cstheme="minorHAnsi"/>
                <w:sz w:val="24"/>
                <w:szCs w:val="24"/>
              </w:rPr>
              <w:t>Goal Setting: Define personal and professional objectives.</w:t>
            </w:r>
          </w:p>
        </w:tc>
      </w:tr>
      <w:tr w:rsidR="00E64571" w:rsidRPr="004B2ED3" w14:paraId="4A685B00" w14:textId="77777777" w:rsidTr="000F1AB9">
        <w:trPr>
          <w:trHeight w:val="980"/>
        </w:trPr>
        <w:tc>
          <w:tcPr>
            <w:tcW w:w="4675" w:type="dxa"/>
          </w:tcPr>
          <w:p w14:paraId="3868A166" w14:textId="26DFC25A" w:rsidR="00E64571" w:rsidRPr="004B2ED3" w:rsidRDefault="001B0B6A">
            <w:pPr>
              <w:rPr>
                <w:rFonts w:cstheme="minorHAnsi"/>
                <w:sz w:val="24"/>
                <w:szCs w:val="24"/>
              </w:rPr>
            </w:pPr>
            <w:r w:rsidRPr="004B2ED3">
              <w:rPr>
                <w:rFonts w:cstheme="minorHAnsi"/>
                <w:sz w:val="24"/>
                <w:szCs w:val="24"/>
              </w:rPr>
              <w:t>Listening and Empathy: Listen actively and show empathy.</w:t>
            </w:r>
          </w:p>
        </w:tc>
        <w:tc>
          <w:tcPr>
            <w:tcW w:w="4675" w:type="dxa"/>
          </w:tcPr>
          <w:p w14:paraId="2104A631" w14:textId="52F0E095" w:rsidR="00E64571" w:rsidRPr="004B2ED3" w:rsidRDefault="00453A9A">
            <w:pPr>
              <w:rPr>
                <w:rFonts w:cstheme="minorHAnsi"/>
                <w:sz w:val="24"/>
                <w:szCs w:val="24"/>
              </w:rPr>
            </w:pPr>
            <w:r w:rsidRPr="004B2ED3">
              <w:rPr>
                <w:rFonts w:cstheme="minorHAnsi"/>
                <w:sz w:val="24"/>
                <w:szCs w:val="24"/>
              </w:rPr>
              <w:t>Self-Reflection: Assess strengths, weaknesses, and development areas.</w:t>
            </w:r>
          </w:p>
        </w:tc>
      </w:tr>
      <w:tr w:rsidR="00E64571" w:rsidRPr="004B2ED3" w14:paraId="0556A6A8" w14:textId="77777777" w:rsidTr="000F1AB9">
        <w:trPr>
          <w:trHeight w:val="1070"/>
        </w:trPr>
        <w:tc>
          <w:tcPr>
            <w:tcW w:w="4675" w:type="dxa"/>
          </w:tcPr>
          <w:p w14:paraId="2077E77E" w14:textId="65F588D8" w:rsidR="00E64571" w:rsidRPr="004B2ED3" w:rsidRDefault="00453A9A">
            <w:pPr>
              <w:rPr>
                <w:rFonts w:cstheme="minorHAnsi"/>
                <w:sz w:val="24"/>
                <w:szCs w:val="24"/>
              </w:rPr>
            </w:pPr>
            <w:r w:rsidRPr="004B2ED3">
              <w:rPr>
                <w:rFonts w:cstheme="minorHAnsi"/>
                <w:sz w:val="24"/>
                <w:szCs w:val="24"/>
              </w:rPr>
              <w:t>Challenge and Inspire: Encourage stepping out of comfort zones.</w:t>
            </w:r>
          </w:p>
        </w:tc>
        <w:tc>
          <w:tcPr>
            <w:tcW w:w="4675" w:type="dxa"/>
          </w:tcPr>
          <w:p w14:paraId="32F8941B" w14:textId="1AC4C626" w:rsidR="00E64571" w:rsidRPr="004B2ED3" w:rsidRDefault="006707A4">
            <w:pPr>
              <w:rPr>
                <w:rFonts w:cstheme="minorHAnsi"/>
                <w:sz w:val="24"/>
                <w:szCs w:val="24"/>
              </w:rPr>
            </w:pPr>
            <w:r w:rsidRPr="004B2ED3">
              <w:rPr>
                <w:rFonts w:cstheme="minorHAnsi"/>
                <w:sz w:val="24"/>
                <w:szCs w:val="24"/>
              </w:rPr>
              <w:t>Commitment: Dedicate time and effort to the mentorship relationship.</w:t>
            </w:r>
          </w:p>
        </w:tc>
      </w:tr>
      <w:tr w:rsidR="00E64571" w:rsidRPr="004B2ED3" w14:paraId="3D4DB3BB" w14:textId="77777777" w:rsidTr="000F1AB9">
        <w:trPr>
          <w:trHeight w:val="980"/>
        </w:trPr>
        <w:tc>
          <w:tcPr>
            <w:tcW w:w="4675" w:type="dxa"/>
          </w:tcPr>
          <w:p w14:paraId="68441C26" w14:textId="798A72E0" w:rsidR="00E64571" w:rsidRPr="004B2ED3" w:rsidRDefault="006707A4">
            <w:pPr>
              <w:rPr>
                <w:rFonts w:cstheme="minorHAnsi"/>
                <w:sz w:val="24"/>
                <w:szCs w:val="24"/>
              </w:rPr>
            </w:pPr>
            <w:r w:rsidRPr="004B2ED3">
              <w:rPr>
                <w:rFonts w:cstheme="minorHAnsi"/>
                <w:sz w:val="24"/>
                <w:szCs w:val="24"/>
              </w:rPr>
              <w:lastRenderedPageBreak/>
              <w:t>Networking: Introduce mentee to valuable connections.</w:t>
            </w:r>
          </w:p>
        </w:tc>
        <w:tc>
          <w:tcPr>
            <w:tcW w:w="4675" w:type="dxa"/>
          </w:tcPr>
          <w:p w14:paraId="17F8C296" w14:textId="6C7FFF2B" w:rsidR="00E64571" w:rsidRPr="004B2ED3" w:rsidRDefault="00EE0CB3">
            <w:pPr>
              <w:rPr>
                <w:rFonts w:cstheme="minorHAnsi"/>
                <w:sz w:val="24"/>
                <w:szCs w:val="24"/>
              </w:rPr>
            </w:pPr>
            <w:r w:rsidRPr="004B2ED3">
              <w:rPr>
                <w:rFonts w:cstheme="minorHAnsi"/>
                <w:sz w:val="24"/>
                <w:szCs w:val="24"/>
              </w:rPr>
              <w:t>Curiosity: Seek insights and knowledge from the mentor.</w:t>
            </w:r>
          </w:p>
        </w:tc>
      </w:tr>
      <w:tr w:rsidR="00E64571" w:rsidRPr="004B2ED3" w14:paraId="4B207347" w14:textId="77777777" w:rsidTr="00E64571">
        <w:tc>
          <w:tcPr>
            <w:tcW w:w="4675" w:type="dxa"/>
          </w:tcPr>
          <w:p w14:paraId="5C4E0170" w14:textId="018BEBE8" w:rsidR="000F1AB9" w:rsidRPr="004B2ED3" w:rsidRDefault="00792425">
            <w:pPr>
              <w:rPr>
                <w:rFonts w:cstheme="minorHAnsi"/>
                <w:sz w:val="24"/>
                <w:szCs w:val="24"/>
              </w:rPr>
            </w:pPr>
            <w:r w:rsidRPr="004B2ED3">
              <w:rPr>
                <w:rFonts w:cstheme="minorHAnsi"/>
                <w:sz w:val="24"/>
                <w:szCs w:val="24"/>
              </w:rPr>
              <w:t>Goal Alignment: Align guidance with mentee's aspirations.</w:t>
            </w:r>
          </w:p>
          <w:p w14:paraId="293A77BC" w14:textId="77777777" w:rsidR="000F1AB9" w:rsidRPr="004B2ED3" w:rsidRDefault="000F1AB9">
            <w:pPr>
              <w:rPr>
                <w:rFonts w:cstheme="minorHAnsi"/>
                <w:sz w:val="24"/>
                <w:szCs w:val="24"/>
              </w:rPr>
            </w:pPr>
          </w:p>
          <w:p w14:paraId="68F4F276" w14:textId="77777777" w:rsidR="000F1AB9" w:rsidRPr="004B2ED3" w:rsidRDefault="000F1AB9">
            <w:pPr>
              <w:rPr>
                <w:rFonts w:cstheme="minorHAnsi"/>
                <w:sz w:val="24"/>
                <w:szCs w:val="24"/>
              </w:rPr>
            </w:pPr>
          </w:p>
        </w:tc>
        <w:tc>
          <w:tcPr>
            <w:tcW w:w="4675" w:type="dxa"/>
          </w:tcPr>
          <w:p w14:paraId="1806776E" w14:textId="041B10D7" w:rsidR="00E64571" w:rsidRPr="004B2ED3" w:rsidRDefault="002E66B9">
            <w:pPr>
              <w:rPr>
                <w:rFonts w:cstheme="minorHAnsi"/>
                <w:sz w:val="24"/>
                <w:szCs w:val="24"/>
              </w:rPr>
            </w:pPr>
            <w:r w:rsidRPr="004B2ED3">
              <w:rPr>
                <w:rFonts w:cstheme="minorHAnsi"/>
                <w:sz w:val="24"/>
                <w:szCs w:val="24"/>
              </w:rPr>
              <w:t>Accountability: Hold oneself responsible for progress and goals.</w:t>
            </w:r>
          </w:p>
        </w:tc>
      </w:tr>
      <w:tr w:rsidR="00E64571" w:rsidRPr="004B2ED3" w14:paraId="5FCB95A7" w14:textId="77777777" w:rsidTr="00E64571">
        <w:tc>
          <w:tcPr>
            <w:tcW w:w="4675" w:type="dxa"/>
          </w:tcPr>
          <w:p w14:paraId="45387E38" w14:textId="77777777" w:rsidR="00E64571" w:rsidRPr="004B2ED3" w:rsidRDefault="002E66B9">
            <w:pPr>
              <w:rPr>
                <w:rFonts w:cstheme="minorHAnsi"/>
                <w:sz w:val="24"/>
                <w:szCs w:val="24"/>
              </w:rPr>
            </w:pPr>
            <w:r w:rsidRPr="004B2ED3">
              <w:rPr>
                <w:rFonts w:cstheme="minorHAnsi"/>
                <w:sz w:val="24"/>
                <w:szCs w:val="24"/>
              </w:rPr>
              <w:t>Encouragement: Motivate mentee to overcome obstacles.</w:t>
            </w:r>
          </w:p>
          <w:p w14:paraId="2073C7B7" w14:textId="5E69EE6E" w:rsidR="00182454" w:rsidRPr="004B2ED3" w:rsidRDefault="00182454">
            <w:pPr>
              <w:rPr>
                <w:rFonts w:cstheme="minorHAnsi"/>
                <w:sz w:val="24"/>
                <w:szCs w:val="24"/>
              </w:rPr>
            </w:pPr>
          </w:p>
        </w:tc>
        <w:tc>
          <w:tcPr>
            <w:tcW w:w="4675" w:type="dxa"/>
          </w:tcPr>
          <w:p w14:paraId="14C189AE" w14:textId="53C607BC" w:rsidR="00E64571" w:rsidRPr="004B2ED3" w:rsidRDefault="00182454">
            <w:pPr>
              <w:rPr>
                <w:rFonts w:cstheme="minorHAnsi"/>
                <w:sz w:val="24"/>
                <w:szCs w:val="24"/>
              </w:rPr>
            </w:pPr>
            <w:r w:rsidRPr="004B2ED3">
              <w:rPr>
                <w:rFonts w:cstheme="minorHAnsi"/>
                <w:sz w:val="24"/>
                <w:szCs w:val="24"/>
              </w:rPr>
              <w:t>Feedback Receptivity: Embrace feedback for continuous improvement.</w:t>
            </w:r>
          </w:p>
        </w:tc>
      </w:tr>
    </w:tbl>
    <w:p w14:paraId="661CC2DA" w14:textId="77777777" w:rsidR="00F92F7D" w:rsidRDefault="00F92F7D"/>
    <w:sectPr w:rsidR="00F92F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87AD" w14:textId="77777777" w:rsidR="00EF6DCE" w:rsidRDefault="00EF6DCE" w:rsidP="00EF6DCE">
      <w:pPr>
        <w:spacing w:after="0" w:line="240" w:lineRule="auto"/>
      </w:pPr>
      <w:r>
        <w:separator/>
      </w:r>
    </w:p>
  </w:endnote>
  <w:endnote w:type="continuationSeparator" w:id="0">
    <w:p w14:paraId="6E730649" w14:textId="77777777" w:rsidR="00EF6DCE" w:rsidRDefault="00EF6DCE" w:rsidP="00EF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93B4" w14:textId="77777777" w:rsidR="00EF6DCE" w:rsidRDefault="00EF6DCE" w:rsidP="00EF6DCE">
      <w:pPr>
        <w:spacing w:after="0" w:line="240" w:lineRule="auto"/>
      </w:pPr>
      <w:r>
        <w:separator/>
      </w:r>
    </w:p>
  </w:footnote>
  <w:footnote w:type="continuationSeparator" w:id="0">
    <w:p w14:paraId="2F3E49F6" w14:textId="77777777" w:rsidR="00EF6DCE" w:rsidRDefault="00EF6DCE" w:rsidP="00EF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E5D1" w14:textId="76A21274" w:rsidR="00EF6DCE" w:rsidRDefault="000B115C">
    <w:pPr>
      <w:pStyle w:val="Header"/>
    </w:pPr>
    <w:r>
      <w:t xml:space="preserve">  </w:t>
    </w:r>
    <w:r w:rsidR="00EF6DCE">
      <w:t xml:space="preserve">                                                      </w:t>
    </w:r>
    <w:r w:rsidR="00EF6DCE">
      <w:rPr>
        <w:noProof/>
      </w:rPr>
      <w:drawing>
        <wp:inline distT="114300" distB="114300" distL="114300" distR="114300" wp14:anchorId="2C9951B3" wp14:editId="10E00497">
          <wp:extent cx="1822286" cy="800192"/>
          <wp:effectExtent l="0" t="0" r="0" b="0"/>
          <wp:docPr id="5" name="Picture 5"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referRelativeResize="0"/>
                </pic:nvPicPr>
                <pic:blipFill>
                  <a:blip r:embed="rId1"/>
                  <a:srcRect/>
                  <a:stretch>
                    <a:fillRect/>
                  </a:stretch>
                </pic:blipFill>
                <pic:spPr>
                  <a:xfrm>
                    <a:off x="0" y="0"/>
                    <a:ext cx="1822286" cy="80019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25"/>
    <w:rsid w:val="000B115C"/>
    <w:rsid w:val="000F1AB9"/>
    <w:rsid w:val="00182454"/>
    <w:rsid w:val="001B0B6A"/>
    <w:rsid w:val="001E4525"/>
    <w:rsid w:val="002E66B9"/>
    <w:rsid w:val="00396A5F"/>
    <w:rsid w:val="00453A9A"/>
    <w:rsid w:val="00485A91"/>
    <w:rsid w:val="004B2ED3"/>
    <w:rsid w:val="006707A4"/>
    <w:rsid w:val="00720FFF"/>
    <w:rsid w:val="00744209"/>
    <w:rsid w:val="00792425"/>
    <w:rsid w:val="008E2090"/>
    <w:rsid w:val="00D63C1B"/>
    <w:rsid w:val="00E64571"/>
    <w:rsid w:val="00EA325D"/>
    <w:rsid w:val="00EE0CB3"/>
    <w:rsid w:val="00EF6DCE"/>
    <w:rsid w:val="00F9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EF2A"/>
  <w15:chartTrackingRefBased/>
  <w15:docId w15:val="{CC1D272F-F2EA-4089-A94C-497E6E8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DCE"/>
  </w:style>
  <w:style w:type="paragraph" w:styleId="Footer">
    <w:name w:val="footer"/>
    <w:basedOn w:val="Normal"/>
    <w:link w:val="FooterChar"/>
    <w:uiPriority w:val="99"/>
    <w:unhideWhenUsed/>
    <w:rsid w:val="00EF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CE"/>
  </w:style>
  <w:style w:type="character" w:styleId="Strong">
    <w:name w:val="Strong"/>
    <w:basedOn w:val="DefaultParagraphFont"/>
    <w:uiPriority w:val="22"/>
    <w:qFormat/>
    <w:rsid w:val="008E2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D0032020B9343AF0A622CAF3B37B3" ma:contentTypeVersion="8" ma:contentTypeDescription="Create a new document." ma:contentTypeScope="" ma:versionID="77715e0577f0b4b2f9d90179a7c89b25">
  <xsd:schema xmlns:xsd="http://www.w3.org/2001/XMLSchema" xmlns:xs="http://www.w3.org/2001/XMLSchema" xmlns:p="http://schemas.microsoft.com/office/2006/metadata/properties" xmlns:ns3="b55b5d17-9f62-4bb5-8754-4d59913c5065" xmlns:ns4="fdb57edd-6c07-4d32-b7cd-7c522db7a571" targetNamespace="http://schemas.microsoft.com/office/2006/metadata/properties" ma:root="true" ma:fieldsID="f0b60d40773960d31b9d7c6a0a35b765" ns3:_="" ns4:_="">
    <xsd:import namespace="b55b5d17-9f62-4bb5-8754-4d59913c5065"/>
    <xsd:import namespace="fdb57edd-6c07-4d32-b7cd-7c522db7a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b5d17-9f62-4bb5-8754-4d59913c5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57edd-6c07-4d32-b7cd-7c522db7a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8C7AF-D7BD-4033-A7B8-CBC46921C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b5d17-9f62-4bb5-8754-4d59913c5065"/>
    <ds:schemaRef ds:uri="fdb57edd-6c07-4d32-b7cd-7c522db7a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EE2E5-6219-4E58-88C0-0A50B8B620CB}">
  <ds:schemaRefs>
    <ds:schemaRef ds:uri="http://schemas.microsoft.com/sharepoint/v3/contenttype/forms"/>
  </ds:schemaRefs>
</ds:datastoreItem>
</file>

<file path=customXml/itemProps3.xml><?xml version="1.0" encoding="utf-8"?>
<ds:datastoreItem xmlns:ds="http://schemas.openxmlformats.org/officeDocument/2006/customXml" ds:itemID="{91F3A3A5-9A55-4275-A043-38494B70FF4F}">
  <ds:schemaRefs>
    <ds:schemaRef ds:uri="http://www.w3.org/XML/1998/namespace"/>
    <ds:schemaRef ds:uri="b55b5d17-9f62-4bb5-8754-4d59913c5065"/>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db57edd-6c07-4d32-b7cd-7c522db7a57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Ukalovic, Carly</dc:creator>
  <cp:keywords/>
  <dc:description/>
  <cp:lastModifiedBy>Ukalovic, Carly</cp:lastModifiedBy>
  <cp:revision>2</cp:revision>
  <dcterms:created xsi:type="dcterms:W3CDTF">2023-08-28T21:56:00Z</dcterms:created>
  <dcterms:modified xsi:type="dcterms:W3CDTF">2023-08-28T21:56:00Z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0x01010081ED0032020B9343AF0A622CAF3B37B3</vt:lpwstr>
  </property>
</Properties>
</file>